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BB" w:rsidRDefault="00AD0078" w:rsidP="004949D9">
      <w:pPr>
        <w:jc w:val="right"/>
        <w:rPr>
          <w:rFonts w:ascii="Gill Sans MT" w:hAnsi="Gill Sans MT"/>
          <w:b/>
          <w:bCs/>
          <w:color w:val="0D0D0D"/>
          <w:sz w:val="28"/>
        </w:rPr>
      </w:pPr>
      <w:bookmarkStart w:id="0" w:name="_GoBack"/>
      <w:bookmarkEnd w:id="0"/>
      <w:r>
        <w:rPr>
          <w:rFonts w:ascii="Gill Sans MT" w:hAnsi="Gill Sans MT"/>
          <w:b/>
          <w:bCs/>
          <w:noProof/>
        </w:rPr>
        <w:drawing>
          <wp:anchor distT="0" distB="0" distL="114300" distR="114300" simplePos="0" relativeHeight="251657216" behindDoc="0" locked="0" layoutInCell="1" allowOverlap="1" wp14:anchorId="24C4E032" wp14:editId="2FD99AC8">
            <wp:simplePos x="0" y="0"/>
            <wp:positionH relativeFrom="column">
              <wp:posOffset>4200525</wp:posOffset>
            </wp:positionH>
            <wp:positionV relativeFrom="paragraph">
              <wp:posOffset>-381000</wp:posOffset>
            </wp:positionV>
            <wp:extent cx="1695450" cy="1280009"/>
            <wp:effectExtent l="0" t="0" r="0" b="0"/>
            <wp:wrapNone/>
            <wp:docPr id="5" name="Picture 5" descr="Transpa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Logo"/>
                    <pic:cNvPicPr>
                      <a:picLocks noChangeAspect="1" noChangeArrowheads="1"/>
                    </pic:cNvPicPr>
                  </pic:nvPicPr>
                  <pic:blipFill>
                    <a:blip r:embed="rId8" cstate="print"/>
                    <a:srcRect/>
                    <a:stretch>
                      <a:fillRect/>
                    </a:stretch>
                  </pic:blipFill>
                  <pic:spPr bwMode="auto">
                    <a:xfrm>
                      <a:off x="0" y="0"/>
                      <a:ext cx="1695450" cy="12800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A43BB" w:rsidRDefault="00DA43BB" w:rsidP="004949D9">
      <w:pPr>
        <w:jc w:val="right"/>
        <w:rPr>
          <w:rFonts w:ascii="Gill Sans MT" w:hAnsi="Gill Sans MT"/>
          <w:b/>
          <w:bCs/>
          <w:color w:val="0D0D0D"/>
          <w:sz w:val="28"/>
        </w:rPr>
      </w:pPr>
    </w:p>
    <w:p w:rsidR="007310B8" w:rsidRPr="004949D9" w:rsidRDefault="00BE503C" w:rsidP="004949D9">
      <w:pPr>
        <w:jc w:val="right"/>
        <w:rPr>
          <w:rFonts w:ascii="Gill Sans MT" w:hAnsi="Gill Sans MT"/>
          <w:b/>
          <w:bCs/>
          <w:color w:val="0D0D0D"/>
          <w:sz w:val="28"/>
        </w:rPr>
      </w:pPr>
      <w:r>
        <w:rPr>
          <w:rFonts w:ascii="Gill Sans MT" w:hAnsi="Gill Sans MT"/>
          <w:b/>
          <w:bCs/>
          <w:noProof/>
        </w:rPr>
        <mc:AlternateContent>
          <mc:Choice Requires="wps">
            <w:drawing>
              <wp:anchor distT="0" distB="0" distL="114300" distR="114300" simplePos="0" relativeHeight="251656192" behindDoc="0" locked="0" layoutInCell="1" allowOverlap="1" wp14:anchorId="73C81D7F" wp14:editId="5F208D4B">
                <wp:simplePos x="0" y="0"/>
                <wp:positionH relativeFrom="column">
                  <wp:posOffset>-38100</wp:posOffset>
                </wp:positionH>
                <wp:positionV relativeFrom="paragraph">
                  <wp:posOffset>-457200</wp:posOffset>
                </wp:positionV>
                <wp:extent cx="5981700" cy="7391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9140"/>
                        </a:xfrm>
                        <a:prstGeom prst="rect">
                          <a:avLst/>
                        </a:prstGeom>
                        <a:solidFill>
                          <a:srgbClr val="365F91"/>
                        </a:solidFill>
                        <a:ln>
                          <a:noFill/>
                        </a:ln>
                        <a:effectLst/>
                        <a:extLst>
                          <a:ext uri="{91240B29-F687-4F45-9708-019B960494DF}">
                            <a14:hiddenLine xmlns:a14="http://schemas.microsoft.com/office/drawing/2010/main" w="127000" cmpd="dbl">
                              <a:solidFill>
                                <a:srgbClr val="365F91"/>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0ABD" w:rsidRDefault="00620ABD" w:rsidP="004949D9">
                            <w:pPr>
                              <w:rPr>
                                <w:rFonts w:ascii="Gill Sans MT" w:hAnsi="Gill Sans MT"/>
                                <w:b/>
                                <w:color w:val="FFFFFF"/>
                                <w:sz w:val="36"/>
                              </w:rPr>
                            </w:pPr>
                            <w:r w:rsidRPr="007021F2">
                              <w:rPr>
                                <w:rFonts w:ascii="Gill Sans MT" w:hAnsi="Gill Sans MT"/>
                                <w:b/>
                                <w:color w:val="FFFFFF"/>
                                <w:sz w:val="36"/>
                              </w:rPr>
                              <w:t>Florida Scenic Highways Program</w:t>
                            </w:r>
                          </w:p>
                          <w:p w:rsidR="001D1B73" w:rsidRPr="001D1B73" w:rsidRDefault="00AD0078" w:rsidP="004949D9">
                            <w:pPr>
                              <w:rPr>
                                <w:rFonts w:ascii="Gill Sans MT" w:hAnsi="Gill Sans MT"/>
                                <w:b/>
                                <w:color w:val="FFFFFF"/>
                              </w:rPr>
                            </w:pPr>
                            <w:r>
                              <w:rPr>
                                <w:rFonts w:ascii="Gill Sans MT" w:hAnsi="Gill Sans MT"/>
                                <w:b/>
                                <w:color w:val="FFFFFF"/>
                                <w:sz w:val="36"/>
                              </w:rPr>
                              <w:t>Fact Sheet</w:t>
                            </w:r>
                            <w:r w:rsidR="00B02C37">
                              <w:rPr>
                                <w:rFonts w:ascii="Gill Sans MT" w:hAnsi="Gill Sans MT"/>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36pt;width:471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" fillcolor="#365f91" stroked="f" strokecolor="#365f91" strokeweight="10pt">
                <v:stroke linestyle="thinThin"/>
                <v:shadow color="#868686"/>
                <v:textbox>
                  <w:txbxContent>
                    <w:p w:rsidR="00620ABD" w:rsidRDefault="00620ABD" w:rsidP="004949D9">
                      <w:pPr>
                        <w:rPr>
                          <w:rFonts w:ascii="Gill Sans MT" w:hAnsi="Gill Sans MT"/>
                          <w:b/>
                          <w:color w:val="FFFFFF"/>
                          <w:sz w:val="36"/>
                        </w:rPr>
                      </w:pPr>
                      <w:r w:rsidRPr="007021F2">
                        <w:rPr>
                          <w:rFonts w:ascii="Gill Sans MT" w:hAnsi="Gill Sans MT"/>
                          <w:b/>
                          <w:color w:val="FFFFFF"/>
                          <w:sz w:val="36"/>
                        </w:rPr>
                        <w:t>Florida Scenic Highways Program</w:t>
                      </w:r>
                    </w:p>
                    <w:p w:rsidR="001D1B73" w:rsidRPr="001D1B73" w:rsidRDefault="00AD0078" w:rsidP="004949D9">
                      <w:pPr>
                        <w:rPr>
                          <w:rFonts w:ascii="Gill Sans MT" w:hAnsi="Gill Sans MT"/>
                          <w:b/>
                          <w:color w:val="FFFFFF"/>
                        </w:rPr>
                      </w:pPr>
                      <w:r>
                        <w:rPr>
                          <w:rFonts w:ascii="Gill Sans MT" w:hAnsi="Gill Sans MT"/>
                          <w:b/>
                          <w:color w:val="FFFFFF"/>
                          <w:sz w:val="36"/>
                        </w:rPr>
                        <w:t>Fact Sheet</w:t>
                      </w:r>
                      <w:r w:rsidR="00B02C37">
                        <w:rPr>
                          <w:rFonts w:ascii="Gill Sans MT" w:hAnsi="Gill Sans MT"/>
                          <w:b/>
                          <w:color w:val="FFFFFF"/>
                        </w:rPr>
                        <w:t xml:space="preserve"> </w:t>
                      </w:r>
                    </w:p>
                  </w:txbxContent>
                </v:textbox>
              </v:shape>
            </w:pict>
          </mc:Fallback>
        </mc:AlternateContent>
      </w:r>
      <w:r w:rsidR="007310B8" w:rsidRPr="004949D9">
        <w:rPr>
          <w:rFonts w:ascii="Gill Sans MT" w:hAnsi="Gill Sans MT"/>
          <w:b/>
          <w:bCs/>
          <w:color w:val="0D0D0D"/>
          <w:sz w:val="28"/>
        </w:rPr>
        <w:t xml:space="preserve"> </w:t>
      </w:r>
    </w:p>
    <w:p w:rsidR="007310B8" w:rsidRPr="004949D9" w:rsidRDefault="007310B8" w:rsidP="004949D9">
      <w:pPr>
        <w:pStyle w:val="BodyText"/>
        <w:jc w:val="both"/>
        <w:rPr>
          <w:rFonts w:ascii="Gill Sans MT" w:hAnsi="Gill Sans MT"/>
          <w:b/>
          <w:bCs/>
          <w:sz w:val="24"/>
        </w:rPr>
      </w:pPr>
    </w:p>
    <w:p w:rsidR="007310B8" w:rsidRDefault="007310B8">
      <w:pPr>
        <w:pStyle w:val="BodyText"/>
        <w:jc w:val="both"/>
        <w:rPr>
          <w:rFonts w:ascii="Gill Sans MT" w:hAnsi="Gill Sans MT"/>
          <w:b/>
          <w:bCs/>
          <w:sz w:val="24"/>
        </w:rPr>
      </w:pPr>
    </w:p>
    <w:p w:rsidR="00D96AFF" w:rsidRPr="00581D20" w:rsidRDefault="00D96AFF" w:rsidP="00320E58">
      <w:pPr>
        <w:autoSpaceDE w:val="0"/>
        <w:autoSpaceDN w:val="0"/>
        <w:adjustRightInd w:val="0"/>
        <w:spacing w:line="276" w:lineRule="auto"/>
        <w:rPr>
          <w:rFonts w:asciiTheme="majorHAnsi" w:hAnsiTheme="majorHAnsi" w:cs="Arial"/>
          <w:sz w:val="22"/>
          <w:szCs w:val="22"/>
        </w:rPr>
      </w:pPr>
      <w:r w:rsidRPr="00581D20">
        <w:rPr>
          <w:rFonts w:asciiTheme="majorHAnsi" w:hAnsiTheme="majorHAnsi" w:cs="Arial"/>
          <w:sz w:val="22"/>
          <w:szCs w:val="22"/>
        </w:rPr>
        <w:t xml:space="preserve">The Florida Scenic Highways Program was developed in response to legislation (Section 335.093, Florida Statutes, 1995) “to preserve, maintain, protect and enhance Florida’s outstanding cultural, historical, archeological, recreational, natural and scenic resources.” It is a “Grass Roots” program driven by local communities and the citizens of the state. </w:t>
      </w:r>
    </w:p>
    <w:p w:rsidR="00357261" w:rsidRPr="00581D20" w:rsidRDefault="00357261" w:rsidP="00320E58">
      <w:pPr>
        <w:pStyle w:val="BodyText"/>
        <w:numPr>
          <w:ilvl w:val="0"/>
          <w:numId w:val="21"/>
        </w:numPr>
        <w:spacing w:before="240" w:after="240" w:line="276" w:lineRule="auto"/>
        <w:jc w:val="both"/>
        <w:rPr>
          <w:rFonts w:asciiTheme="majorHAnsi" w:hAnsiTheme="majorHAnsi"/>
          <w:bCs/>
          <w:sz w:val="22"/>
          <w:szCs w:val="22"/>
        </w:rPr>
      </w:pPr>
      <w:r w:rsidRPr="00581D20">
        <w:rPr>
          <w:rFonts w:asciiTheme="majorHAnsi" w:hAnsiTheme="majorHAnsi"/>
          <w:bCs/>
          <w:sz w:val="22"/>
          <w:szCs w:val="22"/>
        </w:rPr>
        <w:t>FSHP is soon to celebrate it’s 20 year anniversary</w:t>
      </w:r>
    </w:p>
    <w:p w:rsidR="00D96AFF" w:rsidRPr="00581D20" w:rsidRDefault="00D96AFF" w:rsidP="00320E58">
      <w:pPr>
        <w:pStyle w:val="BodyText"/>
        <w:numPr>
          <w:ilvl w:val="0"/>
          <w:numId w:val="21"/>
        </w:numPr>
        <w:spacing w:after="240" w:line="276" w:lineRule="auto"/>
        <w:jc w:val="both"/>
        <w:rPr>
          <w:rFonts w:asciiTheme="majorHAnsi" w:hAnsiTheme="majorHAnsi"/>
          <w:bCs/>
          <w:sz w:val="22"/>
          <w:szCs w:val="22"/>
        </w:rPr>
      </w:pPr>
      <w:r w:rsidRPr="00581D20">
        <w:rPr>
          <w:rFonts w:asciiTheme="majorHAnsi" w:hAnsiTheme="majorHAnsi"/>
          <w:bCs/>
          <w:sz w:val="22"/>
          <w:szCs w:val="22"/>
        </w:rPr>
        <w:t>There are a total of 24 designated Scenic Highways in Florida</w:t>
      </w:r>
    </w:p>
    <w:p w:rsidR="00D96AFF" w:rsidRPr="00581D20" w:rsidRDefault="00D96AFF" w:rsidP="00320E58">
      <w:pPr>
        <w:pStyle w:val="ListParagraph"/>
        <w:numPr>
          <w:ilvl w:val="0"/>
          <w:numId w:val="21"/>
        </w:numPr>
        <w:autoSpaceDE w:val="0"/>
        <w:autoSpaceDN w:val="0"/>
        <w:adjustRightInd w:val="0"/>
        <w:spacing w:after="240" w:line="276" w:lineRule="auto"/>
        <w:rPr>
          <w:rFonts w:asciiTheme="majorHAnsi" w:hAnsiTheme="majorHAnsi" w:cs="Arial"/>
          <w:sz w:val="22"/>
          <w:szCs w:val="22"/>
        </w:rPr>
      </w:pPr>
      <w:r w:rsidRPr="00581D20">
        <w:rPr>
          <w:rFonts w:asciiTheme="majorHAnsi" w:hAnsiTheme="majorHAnsi" w:cs="Arial"/>
          <w:sz w:val="22"/>
          <w:szCs w:val="22"/>
        </w:rPr>
        <w:t xml:space="preserve">The Florida Keys Scenic Highway has been designated an All-American Road, the </w:t>
      </w:r>
      <w:r w:rsidRPr="00581D20">
        <w:rPr>
          <w:rFonts w:asciiTheme="majorHAnsi" w:hAnsiTheme="majorHAnsi" w:cs="Arial"/>
          <w:sz w:val="22"/>
          <w:szCs w:val="22"/>
          <w:u w:val="single"/>
        </w:rPr>
        <w:t>highest scenic road designation in the country</w:t>
      </w:r>
      <w:r w:rsidRPr="00581D20">
        <w:rPr>
          <w:rFonts w:asciiTheme="majorHAnsi" w:hAnsiTheme="majorHAnsi" w:cs="Arial"/>
          <w:sz w:val="22"/>
          <w:szCs w:val="22"/>
        </w:rPr>
        <w:t>. In addition, Florida is home to five (5) National Scenic Byways: A1A Scenic &amp; Historic Coastal Byway, Big Bend National Scenic Byway, Florida Black Bear National Scenic Byway, Indian River Lagoon National Scenic Byway,</w:t>
      </w:r>
      <w:r w:rsidR="00320E58" w:rsidRPr="00581D20">
        <w:rPr>
          <w:rFonts w:asciiTheme="majorHAnsi" w:hAnsiTheme="majorHAnsi" w:cs="Arial"/>
          <w:sz w:val="22"/>
          <w:szCs w:val="22"/>
        </w:rPr>
        <w:t xml:space="preserve"> and Ormond Scenic Loop &amp; Trail</w:t>
      </w:r>
    </w:p>
    <w:p w:rsidR="00320E58" w:rsidRPr="00581D20" w:rsidRDefault="00320E58" w:rsidP="00320E58">
      <w:pPr>
        <w:pStyle w:val="ListParagraph"/>
        <w:autoSpaceDE w:val="0"/>
        <w:autoSpaceDN w:val="0"/>
        <w:adjustRightInd w:val="0"/>
        <w:spacing w:after="240" w:line="276" w:lineRule="auto"/>
        <w:rPr>
          <w:rFonts w:asciiTheme="majorHAnsi" w:hAnsiTheme="majorHAnsi" w:cs="Arial"/>
          <w:sz w:val="22"/>
          <w:szCs w:val="22"/>
        </w:rPr>
      </w:pPr>
    </w:p>
    <w:p w:rsidR="00320E58" w:rsidRPr="00581D20" w:rsidRDefault="00D96AFF" w:rsidP="00320E58">
      <w:pPr>
        <w:pStyle w:val="ListParagraph"/>
        <w:numPr>
          <w:ilvl w:val="0"/>
          <w:numId w:val="21"/>
        </w:numPr>
        <w:autoSpaceDE w:val="0"/>
        <w:autoSpaceDN w:val="0"/>
        <w:adjustRightInd w:val="0"/>
        <w:spacing w:after="240" w:line="276" w:lineRule="auto"/>
        <w:jc w:val="both"/>
        <w:rPr>
          <w:rFonts w:asciiTheme="majorHAnsi" w:hAnsiTheme="majorHAnsi"/>
          <w:b/>
          <w:bCs/>
          <w:sz w:val="22"/>
          <w:szCs w:val="22"/>
        </w:rPr>
      </w:pPr>
      <w:r w:rsidRPr="00581D20">
        <w:rPr>
          <w:rFonts w:asciiTheme="majorHAnsi" w:hAnsiTheme="majorHAnsi" w:cs="Arial"/>
          <w:sz w:val="22"/>
          <w:szCs w:val="22"/>
        </w:rPr>
        <w:t>Florida’s Scenic Highways account for over 1,</w:t>
      </w:r>
      <w:r w:rsidR="00797EA6" w:rsidRPr="00581D20">
        <w:rPr>
          <w:rFonts w:asciiTheme="majorHAnsi" w:hAnsiTheme="majorHAnsi" w:cs="Arial"/>
          <w:sz w:val="22"/>
          <w:szCs w:val="22"/>
        </w:rPr>
        <w:t>4</w:t>
      </w:r>
      <w:r w:rsidR="00057CE5" w:rsidRPr="00581D20">
        <w:rPr>
          <w:rFonts w:asciiTheme="majorHAnsi" w:hAnsiTheme="majorHAnsi" w:cs="Arial"/>
          <w:sz w:val="22"/>
          <w:szCs w:val="22"/>
        </w:rPr>
        <w:t>00</w:t>
      </w:r>
      <w:r w:rsidRPr="00581D20">
        <w:rPr>
          <w:rFonts w:asciiTheme="majorHAnsi" w:hAnsiTheme="majorHAnsi" w:cs="Arial"/>
          <w:sz w:val="22"/>
          <w:szCs w:val="22"/>
        </w:rPr>
        <w:t xml:space="preserve"> miles of roadway traveling through </w:t>
      </w:r>
      <w:r w:rsidR="00057CE5" w:rsidRPr="00581D20">
        <w:rPr>
          <w:rFonts w:asciiTheme="majorHAnsi" w:hAnsiTheme="majorHAnsi" w:cs="Arial"/>
          <w:sz w:val="22"/>
          <w:szCs w:val="22"/>
        </w:rPr>
        <w:t xml:space="preserve">29 </w:t>
      </w:r>
      <w:r w:rsidRPr="00581D20">
        <w:rPr>
          <w:rFonts w:asciiTheme="majorHAnsi" w:hAnsiTheme="majorHAnsi" w:cs="Arial"/>
          <w:sz w:val="22"/>
          <w:szCs w:val="22"/>
        </w:rPr>
        <w:t>counties</w:t>
      </w:r>
    </w:p>
    <w:p w:rsidR="00320E58" w:rsidRPr="00581D20" w:rsidRDefault="00320E58" w:rsidP="00320E58">
      <w:pPr>
        <w:pStyle w:val="ListParagraph"/>
        <w:autoSpaceDE w:val="0"/>
        <w:autoSpaceDN w:val="0"/>
        <w:adjustRightInd w:val="0"/>
        <w:spacing w:line="276" w:lineRule="auto"/>
        <w:jc w:val="both"/>
        <w:rPr>
          <w:rFonts w:asciiTheme="majorHAnsi" w:hAnsiTheme="majorHAnsi"/>
          <w:b/>
          <w:bCs/>
          <w:sz w:val="22"/>
          <w:szCs w:val="22"/>
        </w:rPr>
      </w:pPr>
    </w:p>
    <w:p w:rsidR="00447312" w:rsidRPr="00581D20" w:rsidRDefault="00447312" w:rsidP="00320E58">
      <w:pPr>
        <w:pStyle w:val="ListParagraph"/>
        <w:numPr>
          <w:ilvl w:val="0"/>
          <w:numId w:val="21"/>
        </w:numPr>
        <w:autoSpaceDE w:val="0"/>
        <w:autoSpaceDN w:val="0"/>
        <w:adjustRightInd w:val="0"/>
        <w:spacing w:after="240" w:line="276" w:lineRule="auto"/>
        <w:rPr>
          <w:rFonts w:asciiTheme="majorHAnsi" w:hAnsiTheme="majorHAnsi" w:cs="Arial"/>
          <w:sz w:val="22"/>
          <w:szCs w:val="22"/>
        </w:rPr>
      </w:pPr>
      <w:r w:rsidRPr="00581D20">
        <w:rPr>
          <w:rFonts w:asciiTheme="majorHAnsi" w:hAnsiTheme="majorHAnsi" w:cs="Arial"/>
          <w:sz w:val="22"/>
          <w:szCs w:val="22"/>
        </w:rPr>
        <w:t>Since 1998 $30,000,000+ in federal, state and local grant funding has been awarde</w:t>
      </w:r>
      <w:r w:rsidR="00320E58" w:rsidRPr="00581D20">
        <w:rPr>
          <w:rFonts w:asciiTheme="majorHAnsi" w:hAnsiTheme="majorHAnsi" w:cs="Arial"/>
          <w:sz w:val="22"/>
          <w:szCs w:val="22"/>
        </w:rPr>
        <w:t>d to Florida’s Scenic Highways.</w:t>
      </w:r>
    </w:p>
    <w:p w:rsidR="00320E58" w:rsidRPr="00581D20" w:rsidRDefault="00320E58" w:rsidP="00320E58">
      <w:pPr>
        <w:pStyle w:val="ListParagraph"/>
        <w:autoSpaceDE w:val="0"/>
        <w:autoSpaceDN w:val="0"/>
        <w:adjustRightInd w:val="0"/>
        <w:spacing w:before="240" w:line="276" w:lineRule="auto"/>
        <w:rPr>
          <w:rFonts w:asciiTheme="majorHAnsi" w:hAnsiTheme="majorHAnsi" w:cs="Arial"/>
          <w:sz w:val="22"/>
          <w:szCs w:val="22"/>
        </w:rPr>
      </w:pPr>
    </w:p>
    <w:p w:rsidR="00447312" w:rsidRPr="00581D20" w:rsidRDefault="00447312" w:rsidP="00320E58">
      <w:pPr>
        <w:pStyle w:val="ListParagraph"/>
        <w:numPr>
          <w:ilvl w:val="0"/>
          <w:numId w:val="21"/>
        </w:numPr>
        <w:autoSpaceDE w:val="0"/>
        <w:autoSpaceDN w:val="0"/>
        <w:adjustRightInd w:val="0"/>
        <w:spacing w:before="240" w:line="276" w:lineRule="auto"/>
        <w:rPr>
          <w:rFonts w:asciiTheme="majorHAnsi" w:hAnsiTheme="majorHAnsi" w:cs="Arial"/>
          <w:sz w:val="22"/>
          <w:szCs w:val="22"/>
        </w:rPr>
      </w:pPr>
      <w:r w:rsidRPr="00581D20">
        <w:rPr>
          <w:rFonts w:asciiTheme="majorHAnsi" w:hAnsiTheme="majorHAnsi" w:cs="Arial"/>
          <w:sz w:val="22"/>
          <w:szCs w:val="22"/>
        </w:rPr>
        <w:t>Five (5) benefits of Scenic Highway designation are 1) resource protection; 2) community recognition; 3) economic development/tourism; 4) community visioning; and, 5) partnering. In addition, a 2010 study conducted by the University of Minnesota noted the following economic impacts of Scenic Byway designation:</w:t>
      </w:r>
    </w:p>
    <w:p w:rsidR="00447312" w:rsidRPr="00581D20" w:rsidRDefault="00447312" w:rsidP="00320E58">
      <w:pPr>
        <w:pStyle w:val="ListParagraph"/>
        <w:numPr>
          <w:ilvl w:val="1"/>
          <w:numId w:val="21"/>
        </w:numPr>
        <w:autoSpaceDE w:val="0"/>
        <w:autoSpaceDN w:val="0"/>
        <w:adjustRightInd w:val="0"/>
        <w:spacing w:line="276" w:lineRule="auto"/>
        <w:rPr>
          <w:rFonts w:asciiTheme="majorHAnsi" w:hAnsiTheme="majorHAnsi" w:cs="Arial"/>
          <w:sz w:val="22"/>
          <w:szCs w:val="22"/>
        </w:rPr>
      </w:pPr>
      <w:r w:rsidRPr="00581D20">
        <w:rPr>
          <w:rFonts w:asciiTheme="majorHAnsi" w:hAnsiTheme="majorHAnsi" w:cs="Arial"/>
          <w:sz w:val="22"/>
          <w:szCs w:val="22"/>
        </w:rPr>
        <w:t>19 - 33 jobs are created per $1 million of visitor spending</w:t>
      </w:r>
    </w:p>
    <w:p w:rsidR="00447312" w:rsidRPr="00581D20" w:rsidRDefault="00447312" w:rsidP="00320E58">
      <w:pPr>
        <w:pStyle w:val="ListParagraph"/>
        <w:numPr>
          <w:ilvl w:val="1"/>
          <w:numId w:val="21"/>
        </w:numPr>
        <w:autoSpaceDE w:val="0"/>
        <w:autoSpaceDN w:val="0"/>
        <w:adjustRightInd w:val="0"/>
        <w:spacing w:line="276" w:lineRule="auto"/>
        <w:rPr>
          <w:rFonts w:asciiTheme="majorHAnsi" w:hAnsiTheme="majorHAnsi" w:cs="Arial"/>
          <w:sz w:val="22"/>
          <w:szCs w:val="22"/>
        </w:rPr>
      </w:pPr>
      <w:r w:rsidRPr="00581D20">
        <w:rPr>
          <w:rFonts w:asciiTheme="majorHAnsi" w:hAnsiTheme="majorHAnsi" w:cs="Arial"/>
          <w:sz w:val="22"/>
          <w:szCs w:val="22"/>
        </w:rPr>
        <w:t>3.4% - 20% increase in annual traffic</w:t>
      </w:r>
    </w:p>
    <w:p w:rsidR="00447312" w:rsidRPr="00581D20" w:rsidRDefault="00447312" w:rsidP="00320E58">
      <w:pPr>
        <w:pStyle w:val="ListParagraph"/>
        <w:numPr>
          <w:ilvl w:val="1"/>
          <w:numId w:val="21"/>
        </w:numPr>
        <w:autoSpaceDE w:val="0"/>
        <w:autoSpaceDN w:val="0"/>
        <w:adjustRightInd w:val="0"/>
        <w:spacing w:line="276" w:lineRule="auto"/>
        <w:rPr>
          <w:rFonts w:asciiTheme="majorHAnsi" w:hAnsiTheme="majorHAnsi" w:cs="Arial"/>
          <w:sz w:val="22"/>
          <w:szCs w:val="22"/>
        </w:rPr>
      </w:pPr>
      <w:r w:rsidRPr="00581D20">
        <w:rPr>
          <w:rFonts w:asciiTheme="majorHAnsi" w:hAnsiTheme="majorHAnsi" w:cs="Arial"/>
          <w:sz w:val="22"/>
          <w:szCs w:val="22"/>
        </w:rPr>
        <w:t>$0.045-$0.08 State &amp; Local tax receipts per $1 visitor spending</w:t>
      </w:r>
    </w:p>
    <w:p w:rsidR="00447312" w:rsidRPr="00581D20" w:rsidRDefault="00447312" w:rsidP="00320E58">
      <w:pPr>
        <w:pStyle w:val="ListParagraph"/>
        <w:numPr>
          <w:ilvl w:val="1"/>
          <w:numId w:val="21"/>
        </w:numPr>
        <w:autoSpaceDE w:val="0"/>
        <w:autoSpaceDN w:val="0"/>
        <w:adjustRightInd w:val="0"/>
        <w:spacing w:line="276" w:lineRule="auto"/>
        <w:rPr>
          <w:rFonts w:asciiTheme="majorHAnsi" w:hAnsiTheme="majorHAnsi" w:cs="Arial"/>
          <w:sz w:val="22"/>
          <w:szCs w:val="22"/>
        </w:rPr>
      </w:pPr>
      <w:r w:rsidRPr="00581D20">
        <w:rPr>
          <w:rFonts w:asciiTheme="majorHAnsi" w:hAnsiTheme="majorHAnsi" w:cs="Arial"/>
          <w:sz w:val="22"/>
          <w:szCs w:val="22"/>
        </w:rPr>
        <w:t>$65,000 extra visitor spending with 1% increase in vehicle miles traveled (VMT)</w:t>
      </w:r>
    </w:p>
    <w:p w:rsidR="00447312" w:rsidRPr="00581D20" w:rsidRDefault="00447312" w:rsidP="00320E58">
      <w:pPr>
        <w:pStyle w:val="ListParagraph"/>
        <w:numPr>
          <w:ilvl w:val="1"/>
          <w:numId w:val="21"/>
        </w:numPr>
        <w:autoSpaceDE w:val="0"/>
        <w:autoSpaceDN w:val="0"/>
        <w:adjustRightInd w:val="0"/>
        <w:spacing w:line="276" w:lineRule="auto"/>
        <w:rPr>
          <w:rFonts w:asciiTheme="majorHAnsi" w:hAnsiTheme="majorHAnsi" w:cs="Arial"/>
          <w:sz w:val="22"/>
          <w:szCs w:val="22"/>
        </w:rPr>
      </w:pPr>
      <w:r w:rsidRPr="00581D20">
        <w:rPr>
          <w:rFonts w:asciiTheme="majorHAnsi" w:hAnsiTheme="majorHAnsi" w:cs="Arial"/>
          <w:sz w:val="22"/>
          <w:szCs w:val="22"/>
        </w:rPr>
        <w:t>$104 visitor group spending per trip</w:t>
      </w:r>
    </w:p>
    <w:p w:rsidR="00447312" w:rsidRPr="00581D20" w:rsidRDefault="00447312" w:rsidP="00581D20">
      <w:pPr>
        <w:pStyle w:val="ListParagraph"/>
        <w:numPr>
          <w:ilvl w:val="1"/>
          <w:numId w:val="21"/>
        </w:numPr>
        <w:autoSpaceDE w:val="0"/>
        <w:autoSpaceDN w:val="0"/>
        <w:adjustRightInd w:val="0"/>
        <w:spacing w:after="240" w:line="276" w:lineRule="auto"/>
        <w:rPr>
          <w:rFonts w:asciiTheme="majorHAnsi" w:hAnsiTheme="majorHAnsi" w:cs="Arial"/>
          <w:sz w:val="22"/>
          <w:szCs w:val="22"/>
        </w:rPr>
      </w:pPr>
      <w:r w:rsidRPr="00581D20">
        <w:rPr>
          <w:rFonts w:asciiTheme="majorHAnsi" w:hAnsiTheme="majorHAnsi" w:cs="Arial"/>
          <w:sz w:val="22"/>
          <w:szCs w:val="22"/>
        </w:rPr>
        <w:t>$32,500 annual visitor spending per mile</w:t>
      </w:r>
    </w:p>
    <w:p w:rsidR="000C0DEC" w:rsidRPr="00581D20" w:rsidRDefault="000C0DEC" w:rsidP="00581D20">
      <w:pPr>
        <w:pStyle w:val="BodyText"/>
        <w:numPr>
          <w:ilvl w:val="0"/>
          <w:numId w:val="21"/>
        </w:numPr>
        <w:spacing w:after="240" w:line="276" w:lineRule="auto"/>
        <w:jc w:val="both"/>
        <w:rPr>
          <w:rFonts w:asciiTheme="majorHAnsi" w:hAnsiTheme="majorHAnsi"/>
          <w:bCs/>
          <w:sz w:val="22"/>
          <w:szCs w:val="22"/>
        </w:rPr>
      </w:pPr>
      <w:r w:rsidRPr="00581D20">
        <w:rPr>
          <w:rFonts w:asciiTheme="majorHAnsi" w:hAnsiTheme="majorHAnsi"/>
          <w:bCs/>
          <w:sz w:val="22"/>
          <w:szCs w:val="22"/>
        </w:rPr>
        <w:t>Every FDOT District has at least 1 designated byway</w:t>
      </w:r>
    </w:p>
    <w:p w:rsidR="000C0DEC" w:rsidRPr="00581D20" w:rsidRDefault="000C0DEC" w:rsidP="00581D20">
      <w:pPr>
        <w:pStyle w:val="BodyText"/>
        <w:numPr>
          <w:ilvl w:val="0"/>
          <w:numId w:val="21"/>
        </w:numPr>
        <w:spacing w:line="276" w:lineRule="auto"/>
        <w:jc w:val="both"/>
        <w:rPr>
          <w:rFonts w:ascii="Gill Sans MT" w:hAnsi="Gill Sans MT"/>
          <w:b/>
          <w:bCs/>
          <w:sz w:val="24"/>
        </w:rPr>
      </w:pPr>
      <w:r w:rsidRPr="00581D20">
        <w:rPr>
          <w:rFonts w:asciiTheme="majorHAnsi" w:hAnsiTheme="majorHAnsi"/>
          <w:bCs/>
          <w:sz w:val="22"/>
          <w:szCs w:val="22"/>
        </w:rPr>
        <w:t xml:space="preserve">3 new groups </w:t>
      </w:r>
      <w:r w:rsidR="00581D20">
        <w:rPr>
          <w:rFonts w:asciiTheme="majorHAnsi" w:hAnsiTheme="majorHAnsi"/>
          <w:bCs/>
          <w:sz w:val="22"/>
          <w:szCs w:val="22"/>
        </w:rPr>
        <w:t xml:space="preserve">are currently </w:t>
      </w:r>
      <w:r w:rsidRPr="00581D20">
        <w:rPr>
          <w:rFonts w:asciiTheme="majorHAnsi" w:hAnsiTheme="majorHAnsi"/>
          <w:bCs/>
          <w:sz w:val="22"/>
          <w:szCs w:val="22"/>
        </w:rPr>
        <w:t>working towards designation</w:t>
      </w:r>
    </w:p>
    <w:p w:rsidR="00D17602" w:rsidRPr="004949D9" w:rsidRDefault="00D17602">
      <w:pPr>
        <w:pStyle w:val="BodyText"/>
        <w:jc w:val="both"/>
        <w:rPr>
          <w:rFonts w:ascii="Gill Sans MT" w:hAnsi="Gill Sans MT"/>
          <w:b/>
          <w:bCs/>
          <w:sz w:val="24"/>
        </w:rPr>
      </w:pPr>
    </w:p>
    <w:sectPr w:rsidR="00D17602" w:rsidRPr="004949D9" w:rsidSect="004949D9">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A2" w:rsidRDefault="000E52A2">
      <w:r>
        <w:separator/>
      </w:r>
    </w:p>
  </w:endnote>
  <w:endnote w:type="continuationSeparator" w:id="0">
    <w:p w:rsidR="000E52A2" w:rsidRDefault="000E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Arial"/>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BD" w:rsidRDefault="005207BE">
    <w:pPr>
      <w:pStyle w:val="Footer"/>
      <w:framePr w:wrap="around" w:vAnchor="text" w:hAnchor="margin" w:xAlign="center" w:y="1"/>
      <w:rPr>
        <w:rStyle w:val="PageNumber"/>
      </w:rPr>
    </w:pPr>
    <w:r>
      <w:rPr>
        <w:rStyle w:val="PageNumber"/>
      </w:rPr>
      <w:fldChar w:fldCharType="begin"/>
    </w:r>
    <w:r w:rsidR="00620ABD">
      <w:rPr>
        <w:rStyle w:val="PageNumber"/>
      </w:rPr>
      <w:instrText xml:space="preserve">PAGE  </w:instrText>
    </w:r>
    <w:r>
      <w:rPr>
        <w:rStyle w:val="PageNumber"/>
      </w:rPr>
      <w:fldChar w:fldCharType="end"/>
    </w:r>
  </w:p>
  <w:p w:rsidR="00620ABD" w:rsidRDefault="0062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BD" w:rsidRDefault="005207BE">
    <w:pPr>
      <w:pStyle w:val="Footer"/>
      <w:framePr w:wrap="around" w:vAnchor="text" w:hAnchor="margin" w:xAlign="center" w:y="1"/>
      <w:rPr>
        <w:rStyle w:val="PageNumber"/>
      </w:rPr>
    </w:pPr>
    <w:r>
      <w:rPr>
        <w:rStyle w:val="PageNumber"/>
      </w:rPr>
      <w:fldChar w:fldCharType="begin"/>
    </w:r>
    <w:r w:rsidR="00620ABD">
      <w:rPr>
        <w:rStyle w:val="PageNumber"/>
      </w:rPr>
      <w:instrText xml:space="preserve">PAGE  </w:instrText>
    </w:r>
    <w:r>
      <w:rPr>
        <w:rStyle w:val="PageNumber"/>
      </w:rPr>
      <w:fldChar w:fldCharType="separate"/>
    </w:r>
    <w:r w:rsidR="00581D20">
      <w:rPr>
        <w:rStyle w:val="PageNumber"/>
        <w:noProof/>
      </w:rPr>
      <w:t>2</w:t>
    </w:r>
    <w:r>
      <w:rPr>
        <w:rStyle w:val="PageNumber"/>
      </w:rPr>
      <w:fldChar w:fldCharType="end"/>
    </w:r>
  </w:p>
  <w:p w:rsidR="00620ABD" w:rsidRDefault="00620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BD" w:rsidRDefault="00BE503C">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-231140</wp:posOffset>
              </wp:positionV>
              <wp:extent cx="6172200" cy="2794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9400"/>
                      </a:xfrm>
                      <a:prstGeom prst="rect">
                        <a:avLst/>
                      </a:prstGeom>
                      <a:solidFill>
                        <a:srgbClr val="365F91"/>
                      </a:solidFill>
                      <a:ln w="9525">
                        <a:solidFill>
                          <a:srgbClr val="365F91"/>
                        </a:solidFill>
                        <a:miter lim="800000"/>
                        <a:headEnd/>
                        <a:tailEnd/>
                      </a:ln>
                    </wps:spPr>
                    <wps:txbx>
                      <w:txbxContent>
                        <w:p w:rsidR="00620ABD" w:rsidRPr="007021F2" w:rsidRDefault="00620ABD" w:rsidP="007021F2">
                          <w:pPr>
                            <w:pStyle w:val="Footer"/>
                            <w:tabs>
                              <w:tab w:val="clear" w:pos="4320"/>
                              <w:tab w:val="clear" w:pos="8640"/>
                              <w:tab w:val="right" w:pos="9360"/>
                            </w:tabs>
                            <w:rPr>
                              <w:rFonts w:ascii="Gill Sans MT" w:hAnsi="Gill Sans MT"/>
                              <w:b/>
                              <w:color w:val="FFFFFF"/>
                              <w:sz w:val="22"/>
                            </w:rPr>
                          </w:pPr>
                          <w:r w:rsidRPr="007021F2">
                            <w:rPr>
                              <w:rFonts w:ascii="Gill Sans MT" w:hAnsi="Gill Sans MT"/>
                              <w:b/>
                              <w:color w:val="FFFFFF"/>
                              <w:sz w:val="22"/>
                            </w:rPr>
                            <w:t>Florida Scenic Highways Program</w:t>
                          </w:r>
                          <w:r w:rsidRPr="007021F2">
                            <w:rPr>
                              <w:rFonts w:ascii="Gill Sans MT" w:hAnsi="Gill Sans MT"/>
                              <w:b/>
                              <w:color w:val="FFFFFF"/>
                              <w:sz w:val="22"/>
                            </w:rPr>
                            <w:tab/>
                          </w:r>
                          <w:r w:rsidR="00AD0078">
                            <w:rPr>
                              <w:rFonts w:ascii="Gill Sans MT" w:hAnsi="Gill Sans MT"/>
                              <w:b/>
                              <w:color w:val="FFFFFF"/>
                              <w:sz w:val="22"/>
                            </w:rPr>
                            <w:t>Summer 2014</w:t>
                          </w:r>
                        </w:p>
                        <w:p w:rsidR="00620ABD" w:rsidRPr="007021F2" w:rsidRDefault="00620ABD" w:rsidP="007021F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pt;margin-top:-18.2pt;width:486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" fillcolor="#365f91" strokecolor="#365f91">
              <v:textbox>
                <w:txbxContent>
                  <w:p w:rsidR="00620ABD" w:rsidRPr="007021F2" w:rsidRDefault="00620ABD" w:rsidP="007021F2">
                    <w:pPr>
                      <w:pStyle w:val="Footer"/>
                      <w:tabs>
                        <w:tab w:val="clear" w:pos="4320"/>
                        <w:tab w:val="clear" w:pos="8640"/>
                        <w:tab w:val="right" w:pos="9360"/>
                      </w:tabs>
                      <w:rPr>
                        <w:rFonts w:ascii="Gill Sans MT" w:hAnsi="Gill Sans MT"/>
                        <w:b/>
                        <w:color w:val="FFFFFF"/>
                        <w:sz w:val="22"/>
                      </w:rPr>
                    </w:pPr>
                    <w:r w:rsidRPr="007021F2">
                      <w:rPr>
                        <w:rFonts w:ascii="Gill Sans MT" w:hAnsi="Gill Sans MT"/>
                        <w:b/>
                        <w:color w:val="FFFFFF"/>
                        <w:sz w:val="22"/>
                      </w:rPr>
                      <w:t>Florida Scenic Highways Program</w:t>
                    </w:r>
                    <w:r w:rsidRPr="007021F2">
                      <w:rPr>
                        <w:rFonts w:ascii="Gill Sans MT" w:hAnsi="Gill Sans MT"/>
                        <w:b/>
                        <w:color w:val="FFFFFF"/>
                        <w:sz w:val="22"/>
                      </w:rPr>
                      <w:tab/>
                    </w:r>
                    <w:r w:rsidR="00AD0078">
                      <w:rPr>
                        <w:rFonts w:ascii="Gill Sans MT" w:hAnsi="Gill Sans MT"/>
                        <w:b/>
                        <w:color w:val="FFFFFF"/>
                        <w:sz w:val="22"/>
                      </w:rPr>
                      <w:t>Summer 2014</w:t>
                    </w:r>
                  </w:p>
                  <w:p w:rsidR="00620ABD" w:rsidRPr="007021F2" w:rsidRDefault="00620ABD" w:rsidP="007021F2">
                    <w:pPr>
                      <w:rPr>
                        <w:color w:val="FFFFFF"/>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A2" w:rsidRDefault="000E52A2">
      <w:r>
        <w:separator/>
      </w:r>
    </w:p>
  </w:footnote>
  <w:footnote w:type="continuationSeparator" w:id="0">
    <w:p w:rsidR="000E52A2" w:rsidRDefault="000E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BB" w:rsidRDefault="00DA43BB">
    <w:pPr>
      <w:pStyle w:val="Header"/>
    </w:pPr>
    <w:r>
      <w:rPr>
        <w:noProof/>
      </w:rPr>
      <w:drawing>
        <wp:inline distT="0" distB="0" distL="0" distR="0">
          <wp:extent cx="1320800" cy="660400"/>
          <wp:effectExtent l="0" t="0" r="0" b="6350"/>
          <wp:docPr id="6" name="Picture 6" descr="C:\Users\michael.palozzi\AppData\Local\Microsoft\Windows\Temporary Internet Files\Content.Word\FDOT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alozzi\AppData\Local\Microsoft\Windows\Temporary Internet Files\Content.Word\FDOT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60400"/>
                  </a:xfrm>
                  <a:prstGeom prst="rect">
                    <a:avLst/>
                  </a:prstGeom>
                  <a:noFill/>
                  <a:ln>
                    <a:noFill/>
                  </a:ln>
                </pic:spPr>
              </pic:pic>
            </a:graphicData>
          </a:graphic>
        </wp:inline>
      </w:drawing>
    </w:r>
  </w:p>
  <w:p w:rsidR="00C22A40" w:rsidRDefault="00C22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F34"/>
    <w:multiLevelType w:val="hybridMultilevel"/>
    <w:tmpl w:val="FB965388"/>
    <w:lvl w:ilvl="0" w:tplc="5680FFEE">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1FD6CAC"/>
    <w:multiLevelType w:val="hybridMultilevel"/>
    <w:tmpl w:val="FB965388"/>
    <w:lvl w:ilvl="0" w:tplc="C8004A1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5D32357"/>
    <w:multiLevelType w:val="hybridMultilevel"/>
    <w:tmpl w:val="B7408544"/>
    <w:lvl w:ilvl="0" w:tplc="59BE438C">
      <w:start w:val="1"/>
      <w:numFmt w:val="decimal"/>
      <w:lvlText w:val="%1."/>
      <w:lvlJc w:val="left"/>
      <w:pPr>
        <w:tabs>
          <w:tab w:val="num" w:pos="2160"/>
        </w:tabs>
        <w:ind w:left="2160" w:hanging="72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ADF384F"/>
    <w:multiLevelType w:val="hybridMultilevel"/>
    <w:tmpl w:val="D94E1B90"/>
    <w:lvl w:ilvl="0" w:tplc="C8004A1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0A07072"/>
    <w:multiLevelType w:val="hybridMultilevel"/>
    <w:tmpl w:val="2C2619F2"/>
    <w:lvl w:ilvl="0" w:tplc="C8004A1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9F61999"/>
    <w:multiLevelType w:val="hybridMultilevel"/>
    <w:tmpl w:val="5240D60C"/>
    <w:lvl w:ilvl="0" w:tplc="C8004A1E">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6">
    <w:nsid w:val="1ED34911"/>
    <w:multiLevelType w:val="hybridMultilevel"/>
    <w:tmpl w:val="B9069E12"/>
    <w:lvl w:ilvl="0" w:tplc="F5DEF1A4">
      <w:start w:val="1"/>
      <w:numFmt w:val="bullet"/>
      <w:lvlText w:val=""/>
      <w:lvlJc w:val="left"/>
      <w:pPr>
        <w:tabs>
          <w:tab w:val="num" w:pos="6120"/>
        </w:tabs>
        <w:ind w:left="61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A000B89"/>
    <w:multiLevelType w:val="hybridMultilevel"/>
    <w:tmpl w:val="4A90EE9A"/>
    <w:lvl w:ilvl="0" w:tplc="C8004A1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2F9E7FA8"/>
    <w:multiLevelType w:val="hybridMultilevel"/>
    <w:tmpl w:val="51F48BF2"/>
    <w:lvl w:ilvl="0" w:tplc="04090001">
      <w:start w:val="1"/>
      <w:numFmt w:val="bullet"/>
      <w:lvlText w:val=""/>
      <w:lvlJc w:val="left"/>
      <w:pPr>
        <w:ind w:left="360" w:hanging="360"/>
      </w:pPr>
      <w:rPr>
        <w:rFonts w:ascii="Symbol" w:hAnsi="Symbol" w:hint="default"/>
      </w:rPr>
    </w:lvl>
    <w:lvl w:ilvl="1" w:tplc="2C982132">
      <w:start w:val="3"/>
      <w:numFmt w:val="bullet"/>
      <w:lvlText w:val="•"/>
      <w:lvlJc w:val="left"/>
      <w:pPr>
        <w:ind w:left="1080" w:hanging="360"/>
      </w:pPr>
      <w:rPr>
        <w:rFonts w:ascii="SymbolMT" w:eastAsia="Times New Roman" w:hAnsi="SymbolMT"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0B2746"/>
    <w:multiLevelType w:val="hybridMultilevel"/>
    <w:tmpl w:val="0E564E22"/>
    <w:lvl w:ilvl="0" w:tplc="2680550C">
      <w:start w:val="1"/>
      <w:numFmt w:val="decimal"/>
      <w:lvlText w:val="%1."/>
      <w:lvlJc w:val="left"/>
      <w:pPr>
        <w:tabs>
          <w:tab w:val="num" w:pos="2160"/>
        </w:tabs>
        <w:ind w:left="2160" w:hanging="720"/>
      </w:pPr>
      <w:rPr>
        <w:rFonts w:hint="default"/>
      </w:rPr>
    </w:lvl>
    <w:lvl w:ilvl="1" w:tplc="0409000F">
      <w:start w:val="1"/>
      <w:numFmt w:val="decimal"/>
      <w:lvlText w:val="%2."/>
      <w:lvlJc w:val="left"/>
      <w:pPr>
        <w:tabs>
          <w:tab w:val="num" w:pos="2520"/>
        </w:tabs>
        <w:ind w:left="2520" w:hanging="360"/>
      </w:pPr>
    </w:lvl>
    <w:lvl w:ilvl="2" w:tplc="04090003">
      <w:start w:val="1"/>
      <w:numFmt w:val="bullet"/>
      <w:lvlText w:val="o"/>
      <w:lvlJc w:val="left"/>
      <w:pPr>
        <w:tabs>
          <w:tab w:val="num" w:pos="3420"/>
        </w:tabs>
        <w:ind w:left="3420" w:hanging="360"/>
      </w:pPr>
      <w:rPr>
        <w:rFonts w:ascii="Courier New" w:hAnsi="Courier New"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1230D3A"/>
    <w:multiLevelType w:val="hybridMultilevel"/>
    <w:tmpl w:val="B7408544"/>
    <w:lvl w:ilvl="0" w:tplc="C8004A1E">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1CB114B"/>
    <w:multiLevelType w:val="hybridMultilevel"/>
    <w:tmpl w:val="B9069E12"/>
    <w:lvl w:ilvl="0" w:tplc="F5DEF1A4">
      <w:start w:val="1"/>
      <w:numFmt w:val="bullet"/>
      <w:lvlText w:val=""/>
      <w:lvlJc w:val="left"/>
      <w:pPr>
        <w:tabs>
          <w:tab w:val="num" w:pos="6120"/>
        </w:tabs>
        <w:ind w:left="61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C8004A1E">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51E34996"/>
    <w:multiLevelType w:val="hybridMultilevel"/>
    <w:tmpl w:val="7E60A25C"/>
    <w:lvl w:ilvl="0" w:tplc="C8004A1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9445E49"/>
    <w:multiLevelType w:val="hybridMultilevel"/>
    <w:tmpl w:val="2C2619F2"/>
    <w:lvl w:ilvl="0" w:tplc="C8004A1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C8004A1E">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5D4911C6"/>
    <w:multiLevelType w:val="hybridMultilevel"/>
    <w:tmpl w:val="D94E1B90"/>
    <w:lvl w:ilvl="0" w:tplc="C8004A1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F4C2AC3"/>
    <w:multiLevelType w:val="hybridMultilevel"/>
    <w:tmpl w:val="877C1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BD12FD"/>
    <w:multiLevelType w:val="hybridMultilevel"/>
    <w:tmpl w:val="2604E162"/>
    <w:lvl w:ilvl="0" w:tplc="32262FE2">
      <w:start w:val="1"/>
      <w:numFmt w:val="decimal"/>
      <w:lvlText w:val="%1."/>
      <w:lvlJc w:val="left"/>
      <w:pPr>
        <w:tabs>
          <w:tab w:val="num" w:pos="2160"/>
        </w:tabs>
        <w:ind w:left="2160" w:hanging="720"/>
      </w:pPr>
      <w:rPr>
        <w:rFonts w:hint="default"/>
      </w:rPr>
    </w:lvl>
    <w:lvl w:ilvl="1" w:tplc="F5DEF1A4">
      <w:start w:val="1"/>
      <w:numFmt w:val="bullet"/>
      <w:lvlText w:val=""/>
      <w:lvlJc w:val="left"/>
      <w:pPr>
        <w:tabs>
          <w:tab w:val="num" w:pos="2520"/>
        </w:tabs>
        <w:ind w:left="2520" w:hanging="360"/>
      </w:pPr>
      <w:rPr>
        <w:rFonts w:ascii="Symbol" w:hAnsi="Symbol" w:hint="default"/>
        <w:color w:val="auto"/>
      </w:rPr>
    </w:lvl>
    <w:lvl w:ilvl="2" w:tplc="F1AA8934">
      <w:numFmt w:val="bullet"/>
      <w:lvlText w:val="-"/>
      <w:lvlJc w:val="left"/>
      <w:pPr>
        <w:tabs>
          <w:tab w:val="num" w:pos="3420"/>
        </w:tabs>
        <w:ind w:left="3420" w:hanging="360"/>
      </w:pPr>
      <w:rPr>
        <w:rFonts w:ascii="Bookman" w:eastAsia="Times New Roman" w:hAnsi="Book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3EC69FF"/>
    <w:multiLevelType w:val="hybridMultilevel"/>
    <w:tmpl w:val="8B5E3FAE"/>
    <w:lvl w:ilvl="0" w:tplc="D65AE41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A501B5F"/>
    <w:multiLevelType w:val="hybridMultilevel"/>
    <w:tmpl w:val="62140642"/>
    <w:lvl w:ilvl="0" w:tplc="C8004A1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CF05193"/>
    <w:multiLevelType w:val="hybridMultilevel"/>
    <w:tmpl w:val="6974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37CF0"/>
    <w:multiLevelType w:val="hybridMultilevel"/>
    <w:tmpl w:val="B7BA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14"/>
  </w:num>
  <w:num w:numId="6">
    <w:abstractNumId w:val="9"/>
  </w:num>
  <w:num w:numId="7">
    <w:abstractNumId w:val="17"/>
  </w:num>
  <w:num w:numId="8">
    <w:abstractNumId w:val="7"/>
  </w:num>
  <w:num w:numId="9">
    <w:abstractNumId w:val="4"/>
  </w:num>
  <w:num w:numId="10">
    <w:abstractNumId w:val="13"/>
  </w:num>
  <w:num w:numId="11">
    <w:abstractNumId w:val="16"/>
  </w:num>
  <w:num w:numId="12">
    <w:abstractNumId w:val="2"/>
  </w:num>
  <w:num w:numId="13">
    <w:abstractNumId w:val="18"/>
  </w:num>
  <w:num w:numId="14">
    <w:abstractNumId w:val="10"/>
  </w:num>
  <w:num w:numId="15">
    <w:abstractNumId w:val="6"/>
  </w:num>
  <w:num w:numId="16">
    <w:abstractNumId w:val="11"/>
  </w:num>
  <w:num w:numId="17">
    <w:abstractNumId w:val="5"/>
  </w:num>
  <w:num w:numId="18">
    <w:abstractNumId w:val="19"/>
  </w:num>
  <w:num w:numId="19">
    <w:abstractNumId w:val="15"/>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DF"/>
    <w:rsid w:val="00002B91"/>
    <w:rsid w:val="00024171"/>
    <w:rsid w:val="000309A8"/>
    <w:rsid w:val="000467BD"/>
    <w:rsid w:val="00057CE5"/>
    <w:rsid w:val="00074634"/>
    <w:rsid w:val="000809CB"/>
    <w:rsid w:val="000A0F5C"/>
    <w:rsid w:val="000C0DEC"/>
    <w:rsid w:val="000D6D7C"/>
    <w:rsid w:val="000E52A2"/>
    <w:rsid w:val="000F4C89"/>
    <w:rsid w:val="00103D36"/>
    <w:rsid w:val="00107740"/>
    <w:rsid w:val="0013182D"/>
    <w:rsid w:val="00166624"/>
    <w:rsid w:val="00186FCD"/>
    <w:rsid w:val="001D1B73"/>
    <w:rsid w:val="001D470A"/>
    <w:rsid w:val="001D5368"/>
    <w:rsid w:val="001E0D99"/>
    <w:rsid w:val="001E68BC"/>
    <w:rsid w:val="001F75AC"/>
    <w:rsid w:val="00215E68"/>
    <w:rsid w:val="00216FE1"/>
    <w:rsid w:val="00247A5B"/>
    <w:rsid w:val="00293DDF"/>
    <w:rsid w:val="002A26B8"/>
    <w:rsid w:val="002A4FF3"/>
    <w:rsid w:val="002A7EDE"/>
    <w:rsid w:val="002F3F57"/>
    <w:rsid w:val="00320E58"/>
    <w:rsid w:val="00357261"/>
    <w:rsid w:val="003628E2"/>
    <w:rsid w:val="0038400D"/>
    <w:rsid w:val="003C0755"/>
    <w:rsid w:val="003C20A4"/>
    <w:rsid w:val="003E7A35"/>
    <w:rsid w:val="003F4C9F"/>
    <w:rsid w:val="003F78E8"/>
    <w:rsid w:val="003F7FDC"/>
    <w:rsid w:val="00415F7F"/>
    <w:rsid w:val="00447312"/>
    <w:rsid w:val="004537DA"/>
    <w:rsid w:val="00454725"/>
    <w:rsid w:val="0048316F"/>
    <w:rsid w:val="004949D9"/>
    <w:rsid w:val="004A515F"/>
    <w:rsid w:val="004C323F"/>
    <w:rsid w:val="004D64AF"/>
    <w:rsid w:val="004E2FD0"/>
    <w:rsid w:val="004F5EF5"/>
    <w:rsid w:val="00500735"/>
    <w:rsid w:val="005207BE"/>
    <w:rsid w:val="005214D4"/>
    <w:rsid w:val="00524C97"/>
    <w:rsid w:val="00536BFC"/>
    <w:rsid w:val="00547AEE"/>
    <w:rsid w:val="00555D92"/>
    <w:rsid w:val="005659DC"/>
    <w:rsid w:val="0057782C"/>
    <w:rsid w:val="00581D20"/>
    <w:rsid w:val="005C2C44"/>
    <w:rsid w:val="005F340E"/>
    <w:rsid w:val="005F3A31"/>
    <w:rsid w:val="005F7858"/>
    <w:rsid w:val="00603373"/>
    <w:rsid w:val="006162D1"/>
    <w:rsid w:val="00620ABD"/>
    <w:rsid w:val="00627D03"/>
    <w:rsid w:val="006663E9"/>
    <w:rsid w:val="006A5061"/>
    <w:rsid w:val="006B63B4"/>
    <w:rsid w:val="006D7183"/>
    <w:rsid w:val="007021F2"/>
    <w:rsid w:val="00711995"/>
    <w:rsid w:val="00711F2E"/>
    <w:rsid w:val="00713EED"/>
    <w:rsid w:val="00714E07"/>
    <w:rsid w:val="00730285"/>
    <w:rsid w:val="007310B8"/>
    <w:rsid w:val="0073305D"/>
    <w:rsid w:val="00734AD7"/>
    <w:rsid w:val="0073750F"/>
    <w:rsid w:val="007616DE"/>
    <w:rsid w:val="007762F5"/>
    <w:rsid w:val="00797EA6"/>
    <w:rsid w:val="007A2EC3"/>
    <w:rsid w:val="0080514A"/>
    <w:rsid w:val="00810CE0"/>
    <w:rsid w:val="00835D6A"/>
    <w:rsid w:val="00837A4F"/>
    <w:rsid w:val="0084325E"/>
    <w:rsid w:val="00853C66"/>
    <w:rsid w:val="00862ED8"/>
    <w:rsid w:val="0087336B"/>
    <w:rsid w:val="008B1015"/>
    <w:rsid w:val="008C3D22"/>
    <w:rsid w:val="008C5270"/>
    <w:rsid w:val="008D5FC2"/>
    <w:rsid w:val="008E4F06"/>
    <w:rsid w:val="008F5C42"/>
    <w:rsid w:val="009170AB"/>
    <w:rsid w:val="009229FF"/>
    <w:rsid w:val="00924173"/>
    <w:rsid w:val="00930656"/>
    <w:rsid w:val="009368B1"/>
    <w:rsid w:val="00953733"/>
    <w:rsid w:val="00975FB9"/>
    <w:rsid w:val="009809A1"/>
    <w:rsid w:val="009866BC"/>
    <w:rsid w:val="009A32C7"/>
    <w:rsid w:val="009A6969"/>
    <w:rsid w:val="009D00EE"/>
    <w:rsid w:val="009F648E"/>
    <w:rsid w:val="00A3743C"/>
    <w:rsid w:val="00A669A1"/>
    <w:rsid w:val="00A748A2"/>
    <w:rsid w:val="00A763B8"/>
    <w:rsid w:val="00A83664"/>
    <w:rsid w:val="00AA7EFD"/>
    <w:rsid w:val="00AD0078"/>
    <w:rsid w:val="00AD3D55"/>
    <w:rsid w:val="00AD545D"/>
    <w:rsid w:val="00AF5017"/>
    <w:rsid w:val="00AF545B"/>
    <w:rsid w:val="00B02C37"/>
    <w:rsid w:val="00B23654"/>
    <w:rsid w:val="00B24F60"/>
    <w:rsid w:val="00B2737E"/>
    <w:rsid w:val="00B477BA"/>
    <w:rsid w:val="00B51E5B"/>
    <w:rsid w:val="00B7342D"/>
    <w:rsid w:val="00B8113A"/>
    <w:rsid w:val="00BA0094"/>
    <w:rsid w:val="00BB4B73"/>
    <w:rsid w:val="00BB5820"/>
    <w:rsid w:val="00BC345C"/>
    <w:rsid w:val="00BE503C"/>
    <w:rsid w:val="00C22A40"/>
    <w:rsid w:val="00C2438B"/>
    <w:rsid w:val="00C45225"/>
    <w:rsid w:val="00C47CF3"/>
    <w:rsid w:val="00C96AEE"/>
    <w:rsid w:val="00CA51B5"/>
    <w:rsid w:val="00CA630B"/>
    <w:rsid w:val="00CB4A3B"/>
    <w:rsid w:val="00CC26AA"/>
    <w:rsid w:val="00CC3EDF"/>
    <w:rsid w:val="00CC58E8"/>
    <w:rsid w:val="00CE5360"/>
    <w:rsid w:val="00CF00F9"/>
    <w:rsid w:val="00CF35AB"/>
    <w:rsid w:val="00D031A7"/>
    <w:rsid w:val="00D17602"/>
    <w:rsid w:val="00D248D4"/>
    <w:rsid w:val="00D33368"/>
    <w:rsid w:val="00D360DB"/>
    <w:rsid w:val="00D96AFF"/>
    <w:rsid w:val="00DA43BB"/>
    <w:rsid w:val="00DB2E5F"/>
    <w:rsid w:val="00DC1CF1"/>
    <w:rsid w:val="00DD109A"/>
    <w:rsid w:val="00DE469A"/>
    <w:rsid w:val="00E00572"/>
    <w:rsid w:val="00E005D3"/>
    <w:rsid w:val="00E010B2"/>
    <w:rsid w:val="00E11D95"/>
    <w:rsid w:val="00E712A4"/>
    <w:rsid w:val="00ED2310"/>
    <w:rsid w:val="00EF28D5"/>
    <w:rsid w:val="00EF3894"/>
    <w:rsid w:val="00F00D70"/>
    <w:rsid w:val="00F2452E"/>
    <w:rsid w:val="00F63756"/>
    <w:rsid w:val="00F70255"/>
    <w:rsid w:val="00F73BEB"/>
    <w:rsid w:val="00FD203B"/>
    <w:rsid w:val="00FD39B0"/>
    <w:rsid w:val="00FD4EE4"/>
    <w:rsid w:val="00FF476A"/>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78E8"/>
    <w:rPr>
      <w:rFonts w:ascii="Bookman" w:hAnsi="Bookman"/>
      <w:sz w:val="44"/>
    </w:rPr>
  </w:style>
  <w:style w:type="paragraph" w:styleId="Footer">
    <w:name w:val="footer"/>
    <w:basedOn w:val="Normal"/>
    <w:link w:val="FooterChar"/>
    <w:uiPriority w:val="99"/>
    <w:rsid w:val="003F78E8"/>
    <w:pPr>
      <w:tabs>
        <w:tab w:val="center" w:pos="4320"/>
        <w:tab w:val="right" w:pos="8640"/>
      </w:tabs>
    </w:pPr>
  </w:style>
  <w:style w:type="character" w:styleId="PageNumber">
    <w:name w:val="page number"/>
    <w:basedOn w:val="DefaultParagraphFont"/>
    <w:rsid w:val="003F78E8"/>
  </w:style>
  <w:style w:type="paragraph" w:styleId="Header">
    <w:name w:val="header"/>
    <w:basedOn w:val="Normal"/>
    <w:link w:val="HeaderChar"/>
    <w:rsid w:val="007021F2"/>
    <w:pPr>
      <w:tabs>
        <w:tab w:val="center" w:pos="4680"/>
        <w:tab w:val="right" w:pos="9360"/>
      </w:tabs>
    </w:pPr>
  </w:style>
  <w:style w:type="character" w:customStyle="1" w:styleId="HeaderChar">
    <w:name w:val="Header Char"/>
    <w:basedOn w:val="DefaultParagraphFont"/>
    <w:link w:val="Header"/>
    <w:rsid w:val="007021F2"/>
    <w:rPr>
      <w:sz w:val="24"/>
      <w:szCs w:val="24"/>
    </w:rPr>
  </w:style>
  <w:style w:type="character" w:customStyle="1" w:styleId="FooterChar">
    <w:name w:val="Footer Char"/>
    <w:basedOn w:val="DefaultParagraphFont"/>
    <w:link w:val="Footer"/>
    <w:uiPriority w:val="99"/>
    <w:rsid w:val="007021F2"/>
    <w:rPr>
      <w:sz w:val="24"/>
      <w:szCs w:val="24"/>
    </w:rPr>
  </w:style>
  <w:style w:type="paragraph" w:styleId="BalloonText">
    <w:name w:val="Balloon Text"/>
    <w:basedOn w:val="Normal"/>
    <w:link w:val="BalloonTextChar"/>
    <w:rsid w:val="007021F2"/>
    <w:rPr>
      <w:rFonts w:ascii="Tahoma" w:hAnsi="Tahoma" w:cs="Tahoma"/>
      <w:sz w:val="16"/>
      <w:szCs w:val="16"/>
    </w:rPr>
  </w:style>
  <w:style w:type="character" w:customStyle="1" w:styleId="BalloonTextChar">
    <w:name w:val="Balloon Text Char"/>
    <w:basedOn w:val="DefaultParagraphFont"/>
    <w:link w:val="BalloonText"/>
    <w:rsid w:val="007021F2"/>
    <w:rPr>
      <w:rFonts w:ascii="Tahoma" w:hAnsi="Tahoma" w:cs="Tahoma"/>
      <w:sz w:val="16"/>
      <w:szCs w:val="16"/>
    </w:rPr>
  </w:style>
  <w:style w:type="character" w:styleId="CommentReference">
    <w:name w:val="annotation reference"/>
    <w:basedOn w:val="DefaultParagraphFont"/>
    <w:rsid w:val="00713EED"/>
    <w:rPr>
      <w:sz w:val="16"/>
      <w:szCs w:val="16"/>
    </w:rPr>
  </w:style>
  <w:style w:type="paragraph" w:styleId="CommentText">
    <w:name w:val="annotation text"/>
    <w:basedOn w:val="Normal"/>
    <w:link w:val="CommentTextChar"/>
    <w:rsid w:val="00713EED"/>
    <w:rPr>
      <w:sz w:val="20"/>
      <w:szCs w:val="20"/>
    </w:rPr>
  </w:style>
  <w:style w:type="character" w:customStyle="1" w:styleId="CommentTextChar">
    <w:name w:val="Comment Text Char"/>
    <w:basedOn w:val="DefaultParagraphFont"/>
    <w:link w:val="CommentText"/>
    <w:rsid w:val="00713EED"/>
  </w:style>
  <w:style w:type="paragraph" w:styleId="CommentSubject">
    <w:name w:val="annotation subject"/>
    <w:basedOn w:val="CommentText"/>
    <w:next w:val="CommentText"/>
    <w:link w:val="CommentSubjectChar"/>
    <w:rsid w:val="00713EED"/>
    <w:rPr>
      <w:b/>
      <w:bCs/>
    </w:rPr>
  </w:style>
  <w:style w:type="character" w:customStyle="1" w:styleId="CommentSubjectChar">
    <w:name w:val="Comment Subject Char"/>
    <w:basedOn w:val="CommentTextChar"/>
    <w:link w:val="CommentSubject"/>
    <w:rsid w:val="00713EED"/>
    <w:rPr>
      <w:b/>
      <w:bCs/>
    </w:rPr>
  </w:style>
  <w:style w:type="paragraph" w:styleId="ListParagraph">
    <w:name w:val="List Paragraph"/>
    <w:basedOn w:val="Normal"/>
    <w:uiPriority w:val="34"/>
    <w:qFormat/>
    <w:rsid w:val="00CE5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78E8"/>
    <w:rPr>
      <w:rFonts w:ascii="Bookman" w:hAnsi="Bookman"/>
      <w:sz w:val="44"/>
    </w:rPr>
  </w:style>
  <w:style w:type="paragraph" w:styleId="Footer">
    <w:name w:val="footer"/>
    <w:basedOn w:val="Normal"/>
    <w:link w:val="FooterChar"/>
    <w:uiPriority w:val="99"/>
    <w:rsid w:val="003F78E8"/>
    <w:pPr>
      <w:tabs>
        <w:tab w:val="center" w:pos="4320"/>
        <w:tab w:val="right" w:pos="8640"/>
      </w:tabs>
    </w:pPr>
  </w:style>
  <w:style w:type="character" w:styleId="PageNumber">
    <w:name w:val="page number"/>
    <w:basedOn w:val="DefaultParagraphFont"/>
    <w:rsid w:val="003F78E8"/>
  </w:style>
  <w:style w:type="paragraph" w:styleId="Header">
    <w:name w:val="header"/>
    <w:basedOn w:val="Normal"/>
    <w:link w:val="HeaderChar"/>
    <w:rsid w:val="007021F2"/>
    <w:pPr>
      <w:tabs>
        <w:tab w:val="center" w:pos="4680"/>
        <w:tab w:val="right" w:pos="9360"/>
      </w:tabs>
    </w:pPr>
  </w:style>
  <w:style w:type="character" w:customStyle="1" w:styleId="HeaderChar">
    <w:name w:val="Header Char"/>
    <w:basedOn w:val="DefaultParagraphFont"/>
    <w:link w:val="Header"/>
    <w:rsid w:val="007021F2"/>
    <w:rPr>
      <w:sz w:val="24"/>
      <w:szCs w:val="24"/>
    </w:rPr>
  </w:style>
  <w:style w:type="character" w:customStyle="1" w:styleId="FooterChar">
    <w:name w:val="Footer Char"/>
    <w:basedOn w:val="DefaultParagraphFont"/>
    <w:link w:val="Footer"/>
    <w:uiPriority w:val="99"/>
    <w:rsid w:val="007021F2"/>
    <w:rPr>
      <w:sz w:val="24"/>
      <w:szCs w:val="24"/>
    </w:rPr>
  </w:style>
  <w:style w:type="paragraph" w:styleId="BalloonText">
    <w:name w:val="Balloon Text"/>
    <w:basedOn w:val="Normal"/>
    <w:link w:val="BalloonTextChar"/>
    <w:rsid w:val="007021F2"/>
    <w:rPr>
      <w:rFonts w:ascii="Tahoma" w:hAnsi="Tahoma" w:cs="Tahoma"/>
      <w:sz w:val="16"/>
      <w:szCs w:val="16"/>
    </w:rPr>
  </w:style>
  <w:style w:type="character" w:customStyle="1" w:styleId="BalloonTextChar">
    <w:name w:val="Balloon Text Char"/>
    <w:basedOn w:val="DefaultParagraphFont"/>
    <w:link w:val="BalloonText"/>
    <w:rsid w:val="007021F2"/>
    <w:rPr>
      <w:rFonts w:ascii="Tahoma" w:hAnsi="Tahoma" w:cs="Tahoma"/>
      <w:sz w:val="16"/>
      <w:szCs w:val="16"/>
    </w:rPr>
  </w:style>
  <w:style w:type="character" w:styleId="CommentReference">
    <w:name w:val="annotation reference"/>
    <w:basedOn w:val="DefaultParagraphFont"/>
    <w:rsid w:val="00713EED"/>
    <w:rPr>
      <w:sz w:val="16"/>
      <w:szCs w:val="16"/>
    </w:rPr>
  </w:style>
  <w:style w:type="paragraph" w:styleId="CommentText">
    <w:name w:val="annotation text"/>
    <w:basedOn w:val="Normal"/>
    <w:link w:val="CommentTextChar"/>
    <w:rsid w:val="00713EED"/>
    <w:rPr>
      <w:sz w:val="20"/>
      <w:szCs w:val="20"/>
    </w:rPr>
  </w:style>
  <w:style w:type="character" w:customStyle="1" w:styleId="CommentTextChar">
    <w:name w:val="Comment Text Char"/>
    <w:basedOn w:val="DefaultParagraphFont"/>
    <w:link w:val="CommentText"/>
    <w:rsid w:val="00713EED"/>
  </w:style>
  <w:style w:type="paragraph" w:styleId="CommentSubject">
    <w:name w:val="annotation subject"/>
    <w:basedOn w:val="CommentText"/>
    <w:next w:val="CommentText"/>
    <w:link w:val="CommentSubjectChar"/>
    <w:rsid w:val="00713EED"/>
    <w:rPr>
      <w:b/>
      <w:bCs/>
    </w:rPr>
  </w:style>
  <w:style w:type="character" w:customStyle="1" w:styleId="CommentSubjectChar">
    <w:name w:val="Comment Subject Char"/>
    <w:basedOn w:val="CommentTextChar"/>
    <w:link w:val="CommentSubject"/>
    <w:rsid w:val="00713EED"/>
    <w:rPr>
      <w:b/>
      <w:bCs/>
    </w:rPr>
  </w:style>
  <w:style w:type="paragraph" w:styleId="ListParagraph">
    <w:name w:val="List Paragraph"/>
    <w:basedOn w:val="Normal"/>
    <w:uiPriority w:val="34"/>
    <w:qFormat/>
    <w:rsid w:val="00CE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FLORIDA SCENIC HIGHWAYS</vt:lpstr>
    </vt:vector>
  </TitlesOfParts>
  <Company>Florida Scenic Highways Program</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SCENIC HIGHWAYS</dc:title>
  <dc:creator>Andy Nicol</dc:creator>
  <cp:lastModifiedBy>Owner</cp:lastModifiedBy>
  <cp:revision>2</cp:revision>
  <cp:lastPrinted>2014-07-07T17:34:00Z</cp:lastPrinted>
  <dcterms:created xsi:type="dcterms:W3CDTF">2014-07-14T16:56:00Z</dcterms:created>
  <dcterms:modified xsi:type="dcterms:W3CDTF">2014-07-14T16:56:00Z</dcterms:modified>
</cp:coreProperties>
</file>